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F3864"/>
          <w:sz w:val="28"/>
          <w:szCs w:val="28"/>
        </w:rPr>
        <w:t xml:space="preserve">RECIPIENT MAILING LIST</w:t>
      </w:r>
    </w:p>
    <w:p>
      <w:pPr>
        <w:spacing w:after="40" w:before="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2E75B6"/>
          <w:sz w:val="22"/>
          <w:szCs w:val="22"/>
        </w:rPr>
        <w:t xml:space="preserve">Jerome County Energy Ordinance Reform Package — Letter of Submittal</w:t>
      </w:r>
    </w:p>
    <w:p>
      <w:pPr>
        <w:pBdr>
          <w:bottom w:val="single" w:color="2E75B6" w:sz="4" w:space="1"/>
        </w:pBdr>
        <w:spacing w:after="60"/>
        <w:jc w:val="center"/>
      </w:pPr>
    </w:p>
    <w:p>
      <w:pPr>
        <w:spacing w:after="200" w:before="0" w:line="276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8"/>
          <w:szCs w:val="18"/>
        </w:rPr>
        <w:t xml:space="preserve">March 22, 2026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F3864"/>
          <w:sz w:val="22"/>
          <w:szCs w:val="22"/>
        </w:rPr>
        <w:t xml:space="preserve">PRIMARY RECIPIENTS (TO:)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00"/>
        <w:gridCol w:w="1880"/>
        <w:gridCol w:w="1880"/>
      </w:tblGrid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Recipient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Physical Address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Phone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Email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Jerome County Planning &amp; Zoning Commission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300 N Lincoln Ave
Jerome, ID 83338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(208) 644-2714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Contact via County Clerk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Jerome County Board of County Commissioners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300 N Lincoln Ave
Jerome, ID 83338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(208) 644-2700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Contact via County Clerk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Jerome County Clerk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300 N Lincoln Ave #301
Jerome, ID 83338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(208) 644-2714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Contact via main line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Idaho State Archives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2205 Old Penitentiary Road
Boise, ID 83712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(208) 334-2620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public.archives@ishs.idaho.gov</w:t>
            </w:r>
          </w:p>
        </w:tc>
      </w:tr>
    </w:tbl>
    <w:p>
      <w:pPr>
        <w:spacing w:after="20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F3864"/>
          <w:sz w:val="22"/>
          <w:szCs w:val="22"/>
        </w:rPr>
        <w:t xml:space="preserve">CC RECIPIENTS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00"/>
        <w:gridCol w:w="1880"/>
        <w:gridCol w:w="1880"/>
      </w:tblGrid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Recipient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Physical Address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Phone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Email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Rep. Jack Nelsen
Idaho House, District 26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253 E 650 N
Jerome, ID 83338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(208) 320-1921 (Home)
(208) 332-1032 (Session)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JNelsen@house.idaho.gov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Rep. Mike Pohanka
Idaho House, District 26A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Jerome, ID 83338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(208) 490-4709 (Home)
(208) 332-1174 (Session)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MPohanka@house.idaho.gov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Sen. Ron Taylor
Idaho Senate, District 26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Idaho State Capitol
Boise, ID 83720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Via Legislature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RTaylor@senate.idaho.gov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Twin Falls County Board of Commissioners
(Reinke, Hawkins, Matthews)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630 Addison Ave W, 2nd Floor
P.O. Box 126
Twin Falls, ID 83303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(208) 736-4068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commiss@tfco.org</w:t>
            </w:r>
          </w:p>
        </w:tc>
      </w:tr>
      <w:tr>
        <w:tc>
          <w:tcPr>
            <w:tcW w:type="dxa" w:w="2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Idaho Public Utilities Commission</w:t>
            </w:r>
          </w:p>
        </w:tc>
        <w:tc>
          <w:tcPr>
            <w:tcW w:type="dxa" w:w="34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P.O. Box 83720
Boise, ID 83720-0074
(Street: 11331 W Chinden Blvd, Bldg 8, Ste 201-A, Boise 83714)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(208) 334-0300
Toll-free: 1-800-432-0369</w:t>
            </w:r>
          </w:p>
        </w:tc>
        <w:tc>
          <w:tcPr>
            <w:tcW w:type="dxa" w:w="18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secretary@puc.idaho.gov</w:t>
            </w:r>
          </w:p>
        </w:tc>
      </w:tr>
    </w:tbl>
    <w:p>
      <w:pPr>
        <w:spacing w:after="20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100" w:before="0" w:line="276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Note: </w:t>
      </w:r>
      <w:r>
        <w:rPr>
          <w:rFonts w:ascii="Arial" w:cs="Arial" w:eastAsia="Arial" w:hAnsi="Arial"/>
          <w:b w:val="false"/>
          <w:bCs w:val="false"/>
          <w:i/>
          <w:iCs/>
          <w:sz w:val="18"/>
          <w:szCs w:val="18"/>
        </w:rPr>
        <w:t xml:space="preserve">Jerome County does not publish individual email addresses for elected officials on its public website. The County Clerk’s office serves as the official point of contact for submissions to the P&amp;Z Commission and Board of County Commissioners. Physical delivery or certified mail to 300 N Lincoln Ave, Jerome, ID 83338 is the recommended method for official submissions.</w:t>
      </w:r>
    </w:p>
    <w:p>
      <w:pPr>
        <w:spacing w:after="100" w:before="0" w:line="276"/>
      </w:pPr>
      <w:r>
        <w:rPr>
          <w:rFonts w:ascii="Arial" w:cs="Arial" w:eastAsia="Arial" w:hAnsi="Arial"/>
          <w:sz w:val="18"/>
          <w:szCs w:val="18"/>
        </w:rPr>
      </w:r>
      <w:r>
        <w:rPr>
          <w:rFonts w:ascii="Arial" w:cs="Arial" w:eastAsia="Arial" w:hAnsi="Arial"/>
          <w:b/>
          <w:bCs/>
          <w:sz w:val="18"/>
          <w:szCs w:val="18"/>
        </w:rPr>
        <w:t xml:space="preserve">  Prepared by: </w:t>
      </w:r>
      <w:r>
        <w:rPr>
          <w:rFonts w:ascii="Arial" w:cs="Arial" w:eastAsia="Arial" w:hAnsi="Arial"/>
          <w:b w:val="false"/>
          <w:bCs w:val="false"/>
          <w:i/>
          <w:iCs/>
          <w:color w:val="666666"/>
          <w:sz w:val="18"/>
          <w:szCs w:val="18"/>
        </w:rPr>
        <w:t xml:space="preserve">Jeff Pierson  |  March 23, 2026</w:t>
      </w:r>
    </w:p>
    <w:p>
      <w:pPr>
        <w:pageBreakBefore/>
        <w:spacing w:after="120"/>
        <w:jc w:val="center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DOCUMENT REVISION HISTORY</w:t>
      </w:r>
    </w:p>
    <w:p>
      <w:pPr>
        <w:spacing w:after="80"/>
        <w:jc w:val="center"/>
      </w:pPr>
      <w:r>
        <w:rPr>
          <w:rFonts w:ascii="Arial" w:cs="Arial" w:eastAsia="Arial" w:hAnsi="Arial"/>
          <w:i/>
          <w:iCs/>
          <w:color w:val="2E75B6"/>
          <w:sz w:val="20"/>
          <w:szCs w:val="20"/>
        </w:rPr>
        <w:t xml:space="preserve">Recipient Mailing List</w:t>
      </w:r>
    </w:p>
    <w:p>
      <w:pPr>
        <w:pBdr>
          <w:bottom w:val="single" w:color="2E75B6" w:sz="4" w:space="4"/>
        </w:pBd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000"/>
        <w:gridCol w:w="5160"/>
        <w:gridCol w:w="2000"/>
      </w:tblGrid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51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Changes / Updates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3864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Reviewed By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v1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Mar 2026</w:t>
            </w:r>
          </w:p>
        </w:tc>
        <w:tc>
          <w:tcPr>
            <w:tcW w:type="dxa" w:w="51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mailing list compilation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J. Pierson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v5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Mar 22, 2026</w:t>
            </w:r>
          </w:p>
        </w:tc>
        <w:tc>
          <w:tcPr>
            <w:tcW w:type="dxa" w:w="51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Final recipient list with 218 addresses, state agency contacts added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J. Pierson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v6</w:t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Mar 23, 2026</w:t>
            </w:r>
          </w:p>
        </w:tc>
        <w:tc>
          <w:tcPr>
            <w:tcW w:type="dxa" w:w="51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Added IdahoEnergy logo to footer; package expanded from 14 to 17 documents</w:t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J. Pierson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1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1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7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1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b/>
          <w:bCs/>
          <w:color w:val="1F3864"/>
          <w:sz w:val="20"/>
          <w:szCs w:val="20"/>
        </w:rPr>
        <w:t xml:space="preserve">REVIEW NOTES</w:t>
      </w:r>
    </w:p>
    <w:p>
      <w:pPr>
        <w:pBdr>
          <w:bottom w:val="single" w:color="CCCCCC" w:sz="1" w:space="4"/>
        </w:pBdr>
        <w:spacing w:after="60"/>
      </w:pPr>
      <w:r>
        <w:rPr>
          <w:rFonts w:ascii="Arial" w:cs="Arial" w:eastAsia="Arial" w:hAnsi="Arial"/>
          <w:sz w:val="18"/>
          <w:szCs w:val="18"/>
        </w:rPr>
        <w:t xml:space="preserve"/>
      </w:r>
    </w:p>
    <w:p>
      <w:pPr>
        <w:pBdr>
          <w:bottom w:val="single" w:color="CCCCCC" w:sz="1" w:space="4"/>
        </w:pBdr>
        <w:spacing w:after="60"/>
      </w:pPr>
      <w:r>
        <w:rPr>
          <w:rFonts w:ascii="Arial" w:cs="Arial" w:eastAsia="Arial" w:hAnsi="Arial"/>
          <w:sz w:val="18"/>
          <w:szCs w:val="18"/>
        </w:rPr>
        <w:t xml:space="preserve"/>
      </w:r>
    </w:p>
    <w:p>
      <w:pPr>
        <w:pBdr>
          <w:bottom w:val="single" w:color="CCCCCC" w:sz="1" w:space="4"/>
        </w:pBdr>
        <w:spacing w:after="60"/>
      </w:pPr>
      <w:r>
        <w:rPr>
          <w:rFonts w:ascii="Arial" w:cs="Arial" w:eastAsia="Arial" w:hAnsi="Arial"/>
          <w:sz w:val="18"/>
          <w:szCs w:val="18"/>
        </w:rPr>
        <w:t xml:space="preserve"/>
      </w:r>
    </w:p>
    <w:p>
      <w:pPr>
        <w:pBdr>
          <w:bottom w:val="single" w:color="CCCCCC" w:sz="1" w:space="4"/>
        </w:pBdr>
        <w:spacing w:after="60"/>
      </w:pPr>
      <w:r>
        <w:rPr>
          <w:rFonts w:ascii="Arial" w:cs="Arial" w:eastAsia="Arial" w:hAnsi="Arial"/>
          <w:sz w:val="18"/>
          <w:szCs w:val="18"/>
        </w:rPr>
        <w:t xml:space="preserve"/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2026-03-23T07:48:05.225Z</dcterms:created>
  <dcterms:modified xsi:type="dcterms:W3CDTF">2026-03-23T07:48:05.227Z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